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jc w:val="center"/>
      </w:pPr>
      <w:r>
        <w:rPr>
          <w:rFonts w:ascii="Arial" w:hAnsi="Arial"/>
          <w:b/>
          <w:sz w:val="28"/>
        </w:rPr>
        <w:t>CAC SETUP ON PERSONAL LAPTOPS</w:t>
      </w:r>
    </w:p>
    <w:p>
      <w:pPr>
        <w:keepLines/>
        <w:spacing w:after="120" w:line="259" w:lineRule="auto"/>
      </w:pPr>
      <w:r>
        <w:rPr>
          <w:rFonts w:ascii="Arial" w:hAnsi="Arial"/>
        </w:rPr>
        <w:t>Use this guide to access authorized military websites with your Common Access Card (CAC). Modern computers have built-in smart-card support, but some still need reader drivers or DoD trust certificates. Follow your unit’s rules for personal-device access.</w:t>
      </w:r>
    </w:p>
    <w:p>
      <w:pPr>
        <w:pStyle w:val="Heading1"/>
        <w:keepLines/>
      </w:pPr>
      <w:r>
        <w:rPr>
          <w:rFonts w:ascii="Arial" w:hAnsi="Arial"/>
          <w:b/>
          <w:sz w:val="27"/>
        </w:rPr>
        <w:t>BEFORE YOU BEGIN</w:t>
      </w:r>
    </w:p>
    <w:p>
      <w:pPr>
        <w:keepLines/>
        <w:spacing w:after="120" w:line="259" w:lineRule="auto"/>
      </w:pPr>
      <w:r>
        <w:rPr>
          <w:rFonts w:ascii="Arial" w:hAnsi="Arial"/>
        </w:rPr>
        <w:t>Have your unexpired CAC, its PIN, a compatible USB CAC reader, any needed USB-C adapter, and internet access. Update your operating system and browser. Install software only from official sources; use MilitaryCAC for illustrated instructions matched to your operating system.</w:t>
      </w:r>
    </w:p>
    <w:p>
      <w:pPr>
        <w:pStyle w:val="Heading1"/>
        <w:keepLines/>
      </w:pPr>
      <w:r>
        <w:rPr>
          <w:rFonts w:ascii="Arial" w:hAnsi="Arial"/>
          <w:b/>
          <w:sz w:val="27"/>
        </w:rPr>
        <w:t>WINDOWS 11 SETUP</w:t>
      </w:r>
    </w:p>
    <w:p>
      <w:pPr>
        <w:keepLines/>
        <w:spacing w:after="120" w:line="259" w:lineRule="auto"/>
      </w:pPr>
      <w:r>
        <w:rPr>
          <w:b/>
        </w:rPr>
        <w:t xml:space="preserve">1. </w:t>
      </w:r>
      <w:r>
        <w:t>Connect the reader and insert your CAC in the direction marked on the reader. Allow Windows time to detect it. Windows supports PIV smart cards natively; do not install ActivClient unless your unit or a specific compatibility issue requires it.</w:t>
      </w:r>
    </w:p>
    <w:p>
      <w:pPr>
        <w:keepLines/>
        <w:spacing w:after="120" w:line="259" w:lineRule="auto"/>
      </w:pPr>
      <w:r>
        <w:rPr>
          <w:b/>
        </w:rPr>
        <w:t xml:space="preserve">2. </w:t>
      </w:r>
      <w:r>
        <w:t>Open Edge and try your unit-provided military website. Select CAC sign-in, choose your Authentication or PIV certificate, and enter your CAC PIN. If certificate names are unclear, check the details for Smart Card Logon. Do not choose an email signing or encryption certificate for routine website login.</w:t>
      </w:r>
    </w:p>
    <w:p>
      <w:pPr>
        <w:keepLines/>
        <w:spacing w:after="120" w:line="259" w:lineRule="auto"/>
      </w:pPr>
      <w:r>
        <w:rPr>
          <w:b/>
        </w:rPr>
        <w:t xml:space="preserve">3. </w:t>
      </w:r>
      <w:r>
        <w:t>If DoD certificates are not trusted, use DoD Cyber Exchange’s Getting Started page below to download the appropriate InstallRoot package. Install it, then OPEN InstallRoot, select the DoD certificate group and Windows trust store, and run the certificate installation. Installing the program alone is not enough. Follow its linked user guide for prompts and non-administrator options.</w:t>
      </w:r>
    </w:p>
    <w:p>
      <w:pPr>
        <w:keepLines/>
        <w:spacing w:after="120" w:line="259" w:lineRule="auto"/>
      </w:pPr>
      <w:r>
        <w:rPr>
          <w:b/>
        </w:rPr>
        <w:t xml:space="preserve">4. </w:t>
      </w:r>
      <w:r>
        <w:t>Close all browser windows, reopen Edge, and retry. If the reader is not detected, right-click Start &gt; Device Manager &gt; Smart card readers. Try another USB port, check Windows Update, then consult the reader manufacturer’s driver instructions.</w:t>
      </w:r>
    </w:p>
    <w:p>
      <w:pPr>
        <w:pStyle w:val="Heading1"/>
        <w:keepLines/>
        <w:pageBreakBefore/>
      </w:pPr>
      <w:r>
        <w:rPr>
          <w:rFonts w:ascii="Arial" w:hAnsi="Arial"/>
          <w:b/>
          <w:sz w:val="27"/>
        </w:rPr>
        <w:t>MAC SETUP</w:t>
      </w:r>
    </w:p>
    <w:p>
      <w:pPr>
        <w:keepLines/>
        <w:spacing w:after="120" w:line="259" w:lineRule="auto"/>
      </w:pPr>
      <w:r>
        <w:rPr>
          <w:b/>
        </w:rPr>
        <w:t xml:space="preserve">1. </w:t>
      </w:r>
      <w:r>
        <w:t>Connect a compatible reader, allow the USB accessory if prompted, and insert your CAC. Current macOS includes native PIV support; try Safari and your unit-provided website before installing anything. Select your Authentication or PIV certificate and enter your CAC PIN.</w:t>
      </w:r>
    </w:p>
    <w:p>
      <w:pPr>
        <w:keepLines/>
        <w:spacing w:after="120" w:line="259" w:lineRule="auto"/>
      </w:pPr>
      <w:r>
        <w:rPr>
          <w:b/>
        </w:rPr>
        <w:t xml:space="preserve">2. </w:t>
      </w:r>
      <w:r>
        <w:t>If sign-in works, no additional installation is needed for that site. Built-in card support does not guarantee every DoD website’s certificates are trusted. If trust errors occur, use the current MilitaryCAC Mac guide below for Keychain Access instructions; official DoD certificate bundles are available through Cyber Exchange. InstallRoot is for Windows, not Mac.</w:t>
      </w:r>
    </w:p>
    <w:p>
      <w:pPr>
        <w:keepLines/>
        <w:spacing w:after="120" w:line="259" w:lineRule="auto"/>
      </w:pPr>
      <w:r>
        <w:rPr>
          <w:b/>
        </w:rPr>
        <w:t xml:space="preserve">3. </w:t>
      </w:r>
      <w:r>
        <w:t>If the reader is missing, open System Information &gt; Hardware &gt; USB. Check Software &gt; SmartCards for card information. Try another port or adapter and check reader compatibility. Do not pair the CAC with your Mac login account just to access websites.</w:t>
      </w:r>
    </w:p>
    <w:p>
      <w:pPr>
        <w:pStyle w:val="Heading1"/>
        <w:keepLines/>
      </w:pPr>
      <w:r>
        <w:rPr>
          <w:rFonts w:ascii="Arial" w:hAnsi="Arial"/>
          <w:b/>
          <w:sz w:val="27"/>
        </w:rPr>
        <w:t>IF ACCESS STILL FAILS</w:t>
      </w:r>
    </w:p>
    <w:p>
      <w:pPr>
        <w:keepLines/>
        <w:spacing w:after="120" w:line="259" w:lineRule="auto"/>
      </w:pPr>
      <w:r>
        <w:rPr>
          <w:rFonts w:ascii="Arial" w:hAnsi="Arial"/>
        </w:rPr>
        <w:t>Do not bypass browser certificate warnings or keep guessing your PIN. A locked or forgotten PIN needs assistance from a CAC/ID card office. If CAC authentication succeeds but access is denied, contact the site help desk or flight leadership about account provisioning or access restrictions. Reader setup does not create your military email or DTS account. Sign out and remove your CAC when finished.</w:t>
      </w:r>
    </w:p>
    <w:p>
      <w:pPr>
        <w:pStyle w:val="Heading1"/>
        <w:keepLines/>
      </w:pPr>
      <w:r>
        <w:rPr>
          <w:rFonts w:ascii="Arial" w:hAnsi="Arial"/>
          <w:b/>
          <w:sz w:val="27"/>
        </w:rPr>
        <w:t>SETUP RESOURCES AND ILLUSTRATED HELP</w:t>
      </w:r>
    </w:p>
    <w:p>
      <w:pPr>
        <w:keepLines/>
        <w:spacing w:after="100" w:line="259" w:lineRule="auto"/>
      </w:pPr>
      <w:r>
        <w:rPr>
          <w:rFonts w:ascii="Arial" w:hAnsi="Arial"/>
          <w:sz w:val="18"/>
        </w:rPr>
        <w:t xml:space="preserve">MilitaryCAC Windows guide: </w:t>
      </w:r>
      <w:hyperlink r:id="rId14">
        <w:r>
          <w:rPr>
            <w:sz w:val="18"/>
            <w:color w:val="0563C1"/>
          </w:rPr>
          <w:t>https://militarycac.com/windows11.htm</w:t>
        </w:r>
      </w:hyperlink>
    </w:p>
    <w:p>
      <w:pPr>
        <w:keepLines/>
        <w:spacing w:after="100" w:line="259" w:lineRule="auto"/>
      </w:pPr>
      <w:r>
        <w:rPr>
          <w:rFonts w:ascii="Arial" w:hAnsi="Arial"/>
          <w:sz w:val="18"/>
        </w:rPr>
        <w:t xml:space="preserve">MilitaryCAC current Mac guide: </w:t>
      </w:r>
      <w:hyperlink r:id="rId15">
        <w:r>
          <w:rPr>
            <w:sz w:val="18"/>
            <w:color w:val="0563C1"/>
          </w:rPr>
          <w:t>https://militarycac.com/macnotesVenturaUp.htm</w:t>
        </w:r>
      </w:hyperlink>
    </w:p>
    <w:p>
      <w:pPr>
        <w:keepLines/>
        <w:spacing w:after="100" w:line="259" w:lineRule="auto"/>
      </w:pPr>
      <w:r>
        <w:rPr>
          <w:rFonts w:ascii="Arial" w:hAnsi="Arial"/>
          <w:sz w:val="18"/>
        </w:rPr>
        <w:t xml:space="preserve">DoD certificates and InstallRoot: </w:t>
      </w:r>
      <w:hyperlink r:id="rId16">
        <w:r>
          <w:rPr>
            <w:sz w:val="18"/>
            <w:color w:val="0563C1"/>
          </w:rPr>
          <w:t>https://www.cyber.mil/pki-pke/end-users/getting-started</w:t>
        </w:r>
      </w:hyperlink>
    </w:p>
    <w:p>
      <w:pPr>
        <w:keepLines/>
        <w:spacing w:after="100" w:line="259" w:lineRule="auto"/>
      </w:pPr>
      <w:r>
        <w:rPr>
          <w:rFonts w:ascii="Arial" w:hAnsi="Arial"/>
          <w:sz w:val="18"/>
        </w:rPr>
        <w:t xml:space="preserve">Apple built-in support: </w:t>
      </w:r>
      <w:hyperlink r:id="rId17">
        <w:r>
          <w:rPr>
            <w:sz w:val="18"/>
            <w:color w:val="0563C1"/>
          </w:rPr>
          <w:t>https://support.apple.com/guide/deployment/depd0b888248/web</w:t>
        </w:r>
      </w:hyperlink>
    </w:p>
    <w:p>
      <w:pPr>
        <w:keepLines/>
        <w:spacing w:after="100" w:line="259" w:lineRule="auto"/>
      </w:pPr>
      <w:r>
        <w:rPr>
          <w:rFonts w:ascii="Arial" w:hAnsi="Arial"/>
          <w:sz w:val="18"/>
        </w:rPr>
        <w:t xml:space="preserve">Microsoft built-in support: </w:t>
      </w:r>
      <w:hyperlink r:id="rId18">
        <w:r>
          <w:rPr>
            <w:sz w:val="18"/>
            <w:color w:val="0563C1"/>
          </w:rPr>
          <w:t>https://learn.microsoft.com/en-us/windows-hardware/drivers/smartcard/windows-inbox-smart-card-minidriver</w:t>
        </w:r>
      </w:hyperlink>
    </w:p>
    <w:sectPr w:rsidR="00FC693F" w:rsidRPr="0006063C" w:rsidSect="00034616">
      <w:footerReference w:type="default" r:id="rId9"/>
      <w:footerReference w:type="first" r:id="rId10"/>
      <w:headerReference w:type="first" r:id="rId11"/>
      <w:pgSz w:w="12240" w:h="15840"/>
      <w:pgMar w:top="1008" w:right="1296" w:bottom="1008" w:left="1296" w:header="144" w:footer="259"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505050"/>
        <w:sz w:val="18"/>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505050"/>
        <w:sz w:val="18"/>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20" w:line="240" w:lineRule="auto"/>
      <w:jc w:val="center"/>
    </w:pPr>
    <w:r>
      <w:drawing>
        <wp:inline xmlns:a="http://schemas.openxmlformats.org/drawingml/2006/main" xmlns:pic="http://schemas.openxmlformats.org/drawingml/2006/picture">
          <wp:extent cx="1005840" cy="992073"/>
          <wp:docPr id="1" name="Picture 1" title="302d Airlift Wing emblem" descr="302d Airlift Wing emblem"/>
          <wp:cNvGraphicFramePr>
            <a:graphicFrameLocks noChangeAspect="1"/>
          </wp:cNvGraphicFramePr>
          <a:graphic>
            <a:graphicData uri="http://schemas.openxmlformats.org/drawingml/2006/picture">
              <pic:pic>
                <pic:nvPicPr>
                  <pic:cNvPr id="0" name="302d_airlift_wing_emblem_transparent.png"/>
                  <pic:cNvPicPr/>
                </pic:nvPicPr>
                <pic:blipFill>
                  <a:blip r:embed="rId1"/>
                  <a:stretch>
                    <a:fillRect/>
                  </a:stretch>
                </pic:blipFill>
                <pic:spPr>
                  <a:xfrm>
                    <a:off x="0" y="0"/>
                    <a:ext cx="1005840" cy="992073"/>
                  </a:xfrm>
                  <a:prstGeom prst="rect"/>
                </pic:spPr>
              </pic:pic>
            </a:graphicData>
          </a:graphic>
        </wp:inline>
      </w:drawing>
    </w:r>
  </w:p>
  <w:p>
    <w:pPr>
      <w:spacing w:before="0" w:after="0" w:line="240" w:lineRule="auto"/>
      <w:jc w:val="center"/>
    </w:pPr>
    <w:r>
      <w:rPr>
        <w:rFonts w:ascii="Arial" w:hAnsi="Arial"/>
        <w:b/>
        <w:i w:val="0"/>
        <w:color w:val="000000"/>
        <w:sz w:val="30"/>
      </w:rPr>
      <w:t>302D AIRLIFT WING</w:t>
    </w:r>
    <w:r>
      <w:rPr>
        <w:rFonts w:ascii="Arial" w:hAnsi="Arial"/>
        <w:b/>
        <w:i w:val="0"/>
        <w:color w:val="000000"/>
        <w:sz w:val="27"/>
      </w:rPr>
      <w:br/>
      <w:t>DEVELOPMENT AND TRAINING FLIGHT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40"/>
      <w:outlineLvl w:val="0"/>
    </w:pPr>
    <w:rPr>
      <w:rFonts w:asciiTheme="majorHAnsi" w:eastAsiaTheme="majorEastAsia" w:hAnsiTheme="majorHAnsi" w:cstheme="majorBidi" w:ascii="Arial" w:hAnsi="Arial"/>
      <w:b/>
      <w:bCs/>
      <w:color w:val="000000"/>
      <w:sz w:val="27"/>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before="160"/>
      <w:contextualSpacing/>
    </w:pPr>
    <w:rPr>
      <w:rFonts w:asciiTheme="majorHAnsi" w:eastAsiaTheme="majorEastAsia" w:hAnsiTheme="majorHAnsi" w:cstheme="majorBidi" w:ascii="Arial" w:hAnsi="Arial"/>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hyperlink" Target="https://www.basictraining.af.mil/Home/BMT-Graduation-Information/" TargetMode="External"/><Relationship Id="rId13" Type="http://schemas.openxmlformats.org/officeDocument/2006/relationships/hyperlink" Target="https://www.redcross.org/get-help/military-families/hero-care-network/emergency-communication.html" TargetMode="External"/><Relationship Id="rId14" Type="http://schemas.openxmlformats.org/officeDocument/2006/relationships/hyperlink" Target="https://militarycac.com/windows11.htm" TargetMode="External"/><Relationship Id="rId15" Type="http://schemas.openxmlformats.org/officeDocument/2006/relationships/hyperlink" Target="https://militarycac.com/macnotesVenturaUp.htm" TargetMode="External"/><Relationship Id="rId16" Type="http://schemas.openxmlformats.org/officeDocument/2006/relationships/hyperlink" Target="https://www.cyber.mil/pki-pke/end-users/getting-started" TargetMode="External"/><Relationship Id="rId17" Type="http://schemas.openxmlformats.org/officeDocument/2006/relationships/hyperlink" Target="https://support.apple.com/guide/deployment/depd0b888248/web" TargetMode="External"/><Relationship Id="rId18" Type="http://schemas.openxmlformats.org/officeDocument/2006/relationships/hyperlink" Target="https://learn.microsoft.com/en-us/windows-hardware/drivers/smartcard/windows-inbox-smart-card-minidriv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CAC Setup on Personal Laptops</dc:title>
  <dc:subject>302D Airlift Wing Development and Training Flight</dc:subject>
  <dc:creator>Trainee Flight</dc:creator>
  <cp:keywords/>
  <dc:description>generated by python-docx</dc:description>
  <cp:lastModifiedBy/>
  <cp:revision>1</cp:revision>
  <dcterms:created xsi:type="dcterms:W3CDTF">2013-12-23T23:15:00Z</dcterms:created>
  <dcterms:modified xsi:type="dcterms:W3CDTF">2013-12-23T23:15:00Z</dcterms:modified>
  <cp:category/>
</cp:coreProperties>
</file>